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BF38" w14:textId="7F1DAC16" w:rsidR="00292E2F" w:rsidRDefault="000E0E4A" w:rsidP="00510658">
      <w:pPr>
        <w:pStyle w:val="Titre"/>
        <w:rPr>
          <w:sz w:val="32"/>
          <w:szCs w:val="32"/>
        </w:rPr>
      </w:pPr>
      <w:r>
        <w:rPr>
          <w:b w:val="0"/>
          <w:bCs w:val="0"/>
          <w:noProof/>
          <w:color w:val="809EC2" w:themeColor="accent6"/>
        </w:rPr>
        <w:drawing>
          <wp:anchor distT="0" distB="0" distL="114300" distR="114300" simplePos="0" relativeHeight="251658240" behindDoc="0" locked="0" layoutInCell="1" allowOverlap="1" wp14:anchorId="2FB6D2C7" wp14:editId="131C27B1">
            <wp:simplePos x="0" y="0"/>
            <wp:positionH relativeFrom="margin">
              <wp:posOffset>-635</wp:posOffset>
            </wp:positionH>
            <wp:positionV relativeFrom="paragraph">
              <wp:posOffset>410633</wp:posOffset>
            </wp:positionV>
            <wp:extent cx="480060" cy="480060"/>
            <wp:effectExtent l="0" t="0" r="0" b="0"/>
            <wp:wrapSquare wrapText="bothSides"/>
            <wp:docPr id="1" name="Graphique 1" descr="Mille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Mille contou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7F1">
        <w:rPr>
          <w:sz w:val="32"/>
          <w:szCs w:val="32"/>
        </w:rPr>
        <w:t xml:space="preserve">TRAIL </w:t>
      </w:r>
      <w:r w:rsidR="00AB57F1" w:rsidRPr="00AB57F1">
        <w:rPr>
          <w:i/>
          <w:iCs/>
          <w:sz w:val="20"/>
          <w:szCs w:val="20"/>
        </w:rPr>
        <w:t>(L’Intelligence Artificielle au service du développement socio-économique de la Wallonie)</w:t>
      </w:r>
    </w:p>
    <w:p w14:paraId="5CF83E00" w14:textId="15E30067" w:rsidR="009117D3" w:rsidRDefault="009E2616" w:rsidP="00292E2F">
      <w:pPr>
        <w:rPr>
          <w:color w:val="344D6C" w:themeColor="accent6" w:themeShade="80"/>
        </w:rPr>
      </w:pPr>
      <w:r w:rsidRPr="008C71E8">
        <w:rPr>
          <w:b/>
          <w:bCs/>
          <w:color w:val="344D6C" w:themeColor="accent6" w:themeShade="80"/>
        </w:rPr>
        <w:t>Notre ambition :</w:t>
      </w:r>
      <w:r w:rsidRPr="008C71E8">
        <w:rPr>
          <w:color w:val="344D6C" w:themeColor="accent6" w:themeShade="80"/>
        </w:rPr>
        <w:t xml:space="preserve"> </w:t>
      </w:r>
    </w:p>
    <w:p w14:paraId="59CE7BE1" w14:textId="1400A6F5" w:rsidR="004F5F09" w:rsidRPr="004F5F09" w:rsidRDefault="00AB57F1" w:rsidP="004F5F09">
      <w:pPr>
        <w:rPr>
          <w:b/>
          <w:bCs/>
          <w:i/>
          <w:iCs/>
        </w:rPr>
      </w:pPr>
      <w:r w:rsidRPr="004F5F09">
        <w:rPr>
          <w:b/>
          <w:bCs/>
          <w:i/>
          <w:iCs/>
        </w:rPr>
        <w:t>Viser l’excellence en Intelligence Artificielle pour saisir les opportunités d’aujourd’hui et de demain, en fédérant l’ensemble de l’écosystème wallon (R&amp;D, formation, entreprises</w:t>
      </w:r>
      <w:r w:rsidR="002C039D">
        <w:rPr>
          <w:b/>
          <w:bCs/>
          <w:i/>
          <w:iCs/>
        </w:rPr>
        <w:t xml:space="preserve">, le secteur public et la </w:t>
      </w:r>
      <w:r w:rsidRPr="004F5F09">
        <w:rPr>
          <w:b/>
          <w:bCs/>
          <w:i/>
          <w:iCs/>
        </w:rPr>
        <w:t>société civile)</w:t>
      </w:r>
      <w:r w:rsidR="004F5F09" w:rsidRPr="004F5F09">
        <w:rPr>
          <w:b/>
          <w:bCs/>
          <w:i/>
          <w:iCs/>
        </w:rPr>
        <w:t xml:space="preserve"> </w:t>
      </w:r>
    </w:p>
    <w:p w14:paraId="4C11BA40" w14:textId="7811C118" w:rsidR="009117D3" w:rsidRPr="009117D3" w:rsidRDefault="004F5F09" w:rsidP="00292E2F">
      <w:pPr>
        <w:rPr>
          <w:i/>
          <w:iCs/>
        </w:rPr>
      </w:pPr>
      <w:r>
        <w:rPr>
          <w:i/>
          <w:iCs/>
        </w:rPr>
        <w:t>Cette ambition est en lien avec la feuille de route européenne :</w:t>
      </w:r>
      <w:r w:rsidR="0020405E">
        <w:rPr>
          <w:i/>
          <w:iCs/>
        </w:rPr>
        <w:t xml:space="preserve"> </w:t>
      </w:r>
      <w:r>
        <w:rPr>
          <w:i/>
          <w:iCs/>
        </w:rPr>
        <w:t>Favoriser l’adoption</w:t>
      </w:r>
      <w:r w:rsidR="00D7115D" w:rsidRPr="0020405E">
        <w:rPr>
          <w:i/>
          <w:iCs/>
        </w:rPr>
        <w:t xml:space="preserve"> de l’IA par le secteur public et privé ;</w:t>
      </w:r>
      <w:r>
        <w:rPr>
          <w:i/>
          <w:iCs/>
        </w:rPr>
        <w:t xml:space="preserve"> </w:t>
      </w:r>
      <w:r w:rsidR="00D7115D" w:rsidRPr="004F5F09">
        <w:rPr>
          <w:i/>
          <w:iCs/>
        </w:rPr>
        <w:t>Favoriser le test et l’expérimentation aussi à travers de PPP ;</w:t>
      </w:r>
      <w:r>
        <w:rPr>
          <w:i/>
          <w:iCs/>
        </w:rPr>
        <w:t xml:space="preserve"> </w:t>
      </w:r>
      <w:r w:rsidR="00D7115D" w:rsidRPr="004F5F09">
        <w:rPr>
          <w:i/>
          <w:iCs/>
        </w:rPr>
        <w:t xml:space="preserve">Former des réseaux d’excellence au niveau de la </w:t>
      </w:r>
      <w:r w:rsidR="00C07167" w:rsidRPr="004F5F09">
        <w:rPr>
          <w:i/>
          <w:iCs/>
        </w:rPr>
        <w:t>recherche et</w:t>
      </w:r>
      <w:r w:rsidR="00D7115D" w:rsidRPr="004F5F09">
        <w:rPr>
          <w:i/>
          <w:iCs/>
        </w:rPr>
        <w:t xml:space="preserve"> innover au bénéfice de la société ;</w:t>
      </w:r>
      <w:r>
        <w:rPr>
          <w:i/>
          <w:iCs/>
        </w:rPr>
        <w:t xml:space="preserve"> </w:t>
      </w:r>
      <w:r w:rsidR="00D7115D" w:rsidRPr="004F5F09">
        <w:rPr>
          <w:i/>
          <w:iCs/>
        </w:rPr>
        <w:t>Intensifier la formation et la connaissance dans le domaine ;</w:t>
      </w:r>
      <w:r>
        <w:rPr>
          <w:i/>
          <w:iCs/>
        </w:rPr>
        <w:t xml:space="preserve"> </w:t>
      </w:r>
      <w:r w:rsidR="00D7115D" w:rsidRPr="004F5F09">
        <w:rPr>
          <w:i/>
          <w:iCs/>
        </w:rPr>
        <w:t>Permettre aux entreprises de croître et</w:t>
      </w:r>
      <w:r w:rsidR="00C07167" w:rsidRPr="004F5F09">
        <w:rPr>
          <w:i/>
          <w:iCs/>
        </w:rPr>
        <w:t xml:space="preserve"> </w:t>
      </w:r>
      <w:r w:rsidR="002C039D">
        <w:rPr>
          <w:i/>
          <w:iCs/>
        </w:rPr>
        <w:t>soutenir</w:t>
      </w:r>
      <w:r w:rsidR="002C039D" w:rsidRPr="004F5F09">
        <w:rPr>
          <w:i/>
          <w:iCs/>
        </w:rPr>
        <w:t xml:space="preserve"> </w:t>
      </w:r>
      <w:r w:rsidR="00C07167" w:rsidRPr="004F5F09">
        <w:rPr>
          <w:i/>
          <w:iCs/>
        </w:rPr>
        <w:t>l’émergence de startups.</w:t>
      </w:r>
    </w:p>
    <w:p w14:paraId="65B711C6" w14:textId="35E521EB" w:rsidR="008C71E8" w:rsidRPr="0071454F" w:rsidRDefault="009117D3" w:rsidP="00292E2F">
      <w:pPr>
        <w:rPr>
          <w:b/>
          <w:bCs/>
          <w:color w:val="344D6C" w:themeColor="accent6" w:themeShade="80"/>
        </w:rPr>
      </w:pPr>
      <w:r>
        <w:rPr>
          <w:b/>
          <w:bCs/>
          <w:noProof/>
          <w:color w:val="809EC2" w:themeColor="accent6"/>
        </w:rPr>
        <w:drawing>
          <wp:anchor distT="0" distB="0" distL="114300" distR="114300" simplePos="0" relativeHeight="251659264" behindDoc="0" locked="0" layoutInCell="1" allowOverlap="1" wp14:anchorId="48D6C1F0" wp14:editId="43D8F27A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56260" cy="556260"/>
            <wp:effectExtent l="0" t="0" r="0" b="0"/>
            <wp:wrapSquare wrapText="bothSides"/>
            <wp:docPr id="2" name="Graphique 2" descr="Connexion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que 2" descr="Connexions contour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1E8" w:rsidRPr="0071454F">
        <w:rPr>
          <w:b/>
          <w:bCs/>
          <w:color w:val="344D6C" w:themeColor="accent6" w:themeShade="80"/>
        </w:rPr>
        <w:t>Les acteurs clés de l’initiative</w:t>
      </w:r>
      <w:r w:rsidR="0071454F" w:rsidRPr="0071454F">
        <w:rPr>
          <w:b/>
          <w:bCs/>
          <w:color w:val="344D6C" w:themeColor="accent6" w:themeShade="80"/>
        </w:rPr>
        <w:t> :</w:t>
      </w:r>
    </w:p>
    <w:p w14:paraId="74F00C71" w14:textId="43DF2EB6" w:rsidR="00AB57F1" w:rsidRPr="003F514F" w:rsidRDefault="00AB57F1" w:rsidP="003F514F">
      <w:pPr>
        <w:pStyle w:val="Paragraphedeliste"/>
        <w:rPr>
          <w:i/>
          <w:iCs/>
        </w:rPr>
      </w:pPr>
      <w:r w:rsidRPr="00B624E2">
        <w:rPr>
          <w:i/>
          <w:iCs/>
          <w:u w:val="single"/>
        </w:rPr>
        <w:t>R&amp;D :</w:t>
      </w:r>
      <w:r w:rsidRPr="00AB57F1">
        <w:rPr>
          <w:i/>
          <w:iCs/>
        </w:rPr>
        <w:t xml:space="preserve"> l’ensemble des Universités Francophones, les 4 </w:t>
      </w:r>
      <w:proofErr w:type="spellStart"/>
      <w:r w:rsidRPr="00AB57F1">
        <w:rPr>
          <w:i/>
          <w:iCs/>
        </w:rPr>
        <w:t>CRa</w:t>
      </w:r>
      <w:proofErr w:type="spellEnd"/>
      <w:r w:rsidRPr="00AB57F1">
        <w:rPr>
          <w:i/>
          <w:iCs/>
        </w:rPr>
        <w:t xml:space="preserve"> actifs dans le numérique (</w:t>
      </w:r>
      <w:proofErr w:type="spellStart"/>
      <w:r w:rsidRPr="00AB57F1">
        <w:rPr>
          <w:i/>
          <w:iCs/>
        </w:rPr>
        <w:t>Multitel</w:t>
      </w:r>
      <w:proofErr w:type="spellEnd"/>
      <w:r w:rsidRPr="00AB57F1">
        <w:rPr>
          <w:i/>
          <w:iCs/>
        </w:rPr>
        <w:t xml:space="preserve">, CETIC, </w:t>
      </w:r>
      <w:proofErr w:type="spellStart"/>
      <w:r w:rsidRPr="00AB57F1">
        <w:rPr>
          <w:i/>
          <w:iCs/>
        </w:rPr>
        <w:t>Cenaero</w:t>
      </w:r>
      <w:proofErr w:type="spellEnd"/>
      <w:r w:rsidRPr="00AB57F1">
        <w:rPr>
          <w:i/>
          <w:iCs/>
        </w:rPr>
        <w:t xml:space="preserve">, </w:t>
      </w:r>
      <w:proofErr w:type="spellStart"/>
      <w:r w:rsidRPr="00AB57F1">
        <w:rPr>
          <w:i/>
          <w:iCs/>
        </w:rPr>
        <w:t>Sirris</w:t>
      </w:r>
      <w:proofErr w:type="spellEnd"/>
      <w:r w:rsidRPr="00AB57F1">
        <w:rPr>
          <w:i/>
          <w:iCs/>
        </w:rPr>
        <w:t>)</w:t>
      </w:r>
      <w:r w:rsidR="003F514F">
        <w:rPr>
          <w:i/>
          <w:iCs/>
        </w:rPr>
        <w:t xml:space="preserve"> / </w:t>
      </w:r>
      <w:r w:rsidRPr="003F514F">
        <w:rPr>
          <w:i/>
          <w:iCs/>
          <w:u w:val="single"/>
        </w:rPr>
        <w:t>Formation :</w:t>
      </w:r>
      <w:r w:rsidRPr="003F514F">
        <w:rPr>
          <w:i/>
          <w:iCs/>
        </w:rPr>
        <w:t xml:space="preserve"> </w:t>
      </w:r>
      <w:proofErr w:type="spellStart"/>
      <w:r w:rsidRPr="003F514F">
        <w:rPr>
          <w:i/>
          <w:iCs/>
        </w:rPr>
        <w:t>Numéria</w:t>
      </w:r>
      <w:proofErr w:type="spellEnd"/>
      <w:r w:rsidRPr="003F514F">
        <w:rPr>
          <w:i/>
          <w:iCs/>
        </w:rPr>
        <w:t xml:space="preserve">, </w:t>
      </w:r>
      <w:r w:rsidR="003F514F">
        <w:rPr>
          <w:i/>
          <w:iCs/>
        </w:rPr>
        <w:t xml:space="preserve">/ </w:t>
      </w:r>
      <w:r w:rsidRPr="003F514F">
        <w:rPr>
          <w:i/>
          <w:iCs/>
          <w:u w:val="single"/>
        </w:rPr>
        <w:t>Acteurs socio-économique</w:t>
      </w:r>
      <w:r w:rsidR="003F514F">
        <w:rPr>
          <w:i/>
          <w:iCs/>
          <w:u w:val="single"/>
        </w:rPr>
        <w:t>s</w:t>
      </w:r>
      <w:r w:rsidRPr="003F514F">
        <w:rPr>
          <w:i/>
          <w:iCs/>
          <w:u w:val="single"/>
        </w:rPr>
        <w:t xml:space="preserve"> et publics :</w:t>
      </w:r>
      <w:r w:rsidRPr="003F514F">
        <w:rPr>
          <w:i/>
          <w:iCs/>
        </w:rPr>
        <w:t xml:space="preserve"> </w:t>
      </w:r>
      <w:r w:rsidR="005423A9">
        <w:rPr>
          <w:i/>
          <w:iCs/>
        </w:rPr>
        <w:t xml:space="preserve">Réseau </w:t>
      </w:r>
      <w:r w:rsidR="00D7115D" w:rsidRPr="003F514F">
        <w:rPr>
          <w:i/>
          <w:iCs/>
        </w:rPr>
        <w:t xml:space="preserve">LIEU, Agence du Numérique, </w:t>
      </w:r>
      <w:r w:rsidR="005423A9">
        <w:rPr>
          <w:i/>
          <w:iCs/>
        </w:rPr>
        <w:t xml:space="preserve">AI4Belgium, Pôle </w:t>
      </w:r>
      <w:proofErr w:type="spellStart"/>
      <w:r w:rsidR="00D7115D" w:rsidRPr="003F514F">
        <w:rPr>
          <w:i/>
          <w:iCs/>
        </w:rPr>
        <w:t>Mécatech</w:t>
      </w:r>
      <w:proofErr w:type="spellEnd"/>
      <w:r w:rsidR="00D7115D" w:rsidRPr="003F514F">
        <w:rPr>
          <w:i/>
          <w:iCs/>
        </w:rPr>
        <w:t>, WSL</w:t>
      </w:r>
      <w:r w:rsidR="00A4433D">
        <w:rPr>
          <w:i/>
          <w:iCs/>
        </w:rPr>
        <w:t xml:space="preserve">, </w:t>
      </w:r>
      <w:proofErr w:type="spellStart"/>
      <w:r w:rsidR="00A4433D">
        <w:rPr>
          <w:i/>
          <w:iCs/>
        </w:rPr>
        <w:t>Infopôle</w:t>
      </w:r>
      <w:proofErr w:type="spellEnd"/>
      <w:r w:rsidR="00A4433D">
        <w:rPr>
          <w:i/>
          <w:iCs/>
        </w:rPr>
        <w:t xml:space="preserve"> Cluster TIC</w:t>
      </w:r>
    </w:p>
    <w:p w14:paraId="4AF5A5F3" w14:textId="59652A17" w:rsidR="00A4433D" w:rsidRDefault="00D7115D" w:rsidP="00292E2F">
      <w:pPr>
        <w:rPr>
          <w:i/>
          <w:iCs/>
        </w:rPr>
      </w:pPr>
      <w:r>
        <w:rPr>
          <w:i/>
          <w:iCs/>
        </w:rPr>
        <w:t xml:space="preserve">TRAIL sera élargi aux écosystèmes numériques locaux, aux structures d’accompagnement </w:t>
      </w:r>
      <w:r w:rsidR="0014784B">
        <w:rPr>
          <w:i/>
          <w:iCs/>
        </w:rPr>
        <w:t>aux clusters, fédérations et pôles de compétitivité</w:t>
      </w:r>
      <w:r>
        <w:rPr>
          <w:i/>
          <w:iCs/>
        </w:rPr>
        <w:t>.</w:t>
      </w:r>
    </w:p>
    <w:p w14:paraId="72712D2E" w14:textId="7418ED24" w:rsidR="00B62780" w:rsidRPr="00D7115D" w:rsidRDefault="005F5E4A" w:rsidP="00292E2F">
      <w:pPr>
        <w:rPr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7D169CC" wp14:editId="364FD1D0">
            <wp:simplePos x="0" y="0"/>
            <wp:positionH relativeFrom="margin">
              <wp:posOffset>-635</wp:posOffset>
            </wp:positionH>
            <wp:positionV relativeFrom="paragraph">
              <wp:posOffset>255905</wp:posOffset>
            </wp:positionV>
            <wp:extent cx="579120" cy="579120"/>
            <wp:effectExtent l="0" t="0" r="0" b="0"/>
            <wp:wrapSquare wrapText="bothSides"/>
            <wp:docPr id="3" name="Graphique 3" descr="Guide opérationnel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Guide opérationnel contour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33D">
        <w:rPr>
          <w:i/>
          <w:iCs/>
        </w:rPr>
        <w:t xml:space="preserve">Un programme d’adhésion permet aux entreprises d’être partie prenante de TRAIL à différents niveaux d’implication. </w:t>
      </w:r>
    </w:p>
    <w:p w14:paraId="3E77C26F" w14:textId="64EBEAFC" w:rsidR="00365A50" w:rsidRPr="00177574" w:rsidRDefault="00365A50" w:rsidP="00292E2F">
      <w:pPr>
        <w:rPr>
          <w:b/>
          <w:bCs/>
          <w:color w:val="344D6C" w:themeColor="accent6" w:themeShade="80"/>
        </w:rPr>
      </w:pPr>
      <w:r w:rsidRPr="00177574">
        <w:rPr>
          <w:b/>
          <w:bCs/>
          <w:color w:val="344D6C" w:themeColor="accent6" w:themeShade="80"/>
        </w:rPr>
        <w:t>Nos principaux axes de travail :</w:t>
      </w:r>
    </w:p>
    <w:p w14:paraId="49864226" w14:textId="02EBA246" w:rsidR="004972B9" w:rsidRDefault="004972B9" w:rsidP="004972B9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Innovation collaborative pour soutenir la recherche avec les entreprises à des niveaux de TRL au-delà du TRL4 ;</w:t>
      </w:r>
    </w:p>
    <w:p w14:paraId="24BD12DA" w14:textId="2A5897DA" w:rsidR="004972B9" w:rsidRDefault="004972B9" w:rsidP="004972B9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i/>
          <w:iCs/>
        </w:rPr>
        <w:t xml:space="preserve">L’Adoption de l’IA via la professionnalisation de la TRAIL Factory </w:t>
      </w:r>
      <w:r w:rsidR="00E92125">
        <w:rPr>
          <w:i/>
          <w:iCs/>
        </w:rPr>
        <w:t>et en investissant des lieux totem</w:t>
      </w:r>
      <w:r w:rsidR="002C039D">
        <w:rPr>
          <w:i/>
          <w:iCs/>
        </w:rPr>
        <w:t>, dans différentes régions,</w:t>
      </w:r>
      <w:r w:rsidR="00E92125">
        <w:rPr>
          <w:i/>
          <w:iCs/>
        </w:rPr>
        <w:t xml:space="preserve"> pour en faire des tiers-lieux d’inspiration, d’échanges autour de l’IA ;</w:t>
      </w:r>
    </w:p>
    <w:p w14:paraId="44845C90" w14:textId="3BE4D67F" w:rsidR="002C039D" w:rsidRPr="0020405E" w:rsidRDefault="002C039D" w:rsidP="002C039D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i/>
          <w:iCs/>
        </w:rPr>
        <w:t xml:space="preserve">Soutenir la transformation numérique des entreprises, en connexion (tout en les amplifiant) avec les programmes développés par </w:t>
      </w:r>
      <w:proofErr w:type="spellStart"/>
      <w:r>
        <w:rPr>
          <w:i/>
          <w:iCs/>
        </w:rPr>
        <w:t>DigitalWallonia</w:t>
      </w:r>
      <w:proofErr w:type="spellEnd"/>
      <w:r>
        <w:rPr>
          <w:i/>
          <w:iCs/>
        </w:rPr>
        <w:t>, le SPW-EER et en soutien avec d’autres initiatives de la communauté TRAIL : EDIH (</w:t>
      </w:r>
      <w:proofErr w:type="spellStart"/>
      <w:r>
        <w:rPr>
          <w:i/>
          <w:iCs/>
        </w:rPr>
        <w:t>European</w:t>
      </w:r>
      <w:proofErr w:type="spellEnd"/>
      <w:r>
        <w:rPr>
          <w:i/>
          <w:iCs/>
        </w:rPr>
        <w:t xml:space="preserve"> Digital Innovation Hub), TEF AI &amp; Cloud (Test and Equipment Facilities)</w:t>
      </w:r>
      <w:r w:rsidR="0014784B">
        <w:rPr>
          <w:i/>
          <w:iCs/>
        </w:rPr>
        <w:t> ;</w:t>
      </w:r>
    </w:p>
    <w:p w14:paraId="4AE04835" w14:textId="44798D77" w:rsidR="0020405E" w:rsidRDefault="0020405E" w:rsidP="004972B9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i/>
          <w:iCs/>
        </w:rPr>
        <w:t xml:space="preserve">Promouvoir et faciliter l’accès à la donnée en développant des mécanismes de confiance d’échanges </w:t>
      </w:r>
      <w:r w:rsidR="000E0E4A">
        <w:rPr>
          <w:i/>
          <w:iCs/>
        </w:rPr>
        <w:t xml:space="preserve">et </w:t>
      </w:r>
      <w:r>
        <w:rPr>
          <w:i/>
          <w:iCs/>
        </w:rPr>
        <w:t>en constituant des bases de données wallonnes pour différentes applications ;</w:t>
      </w:r>
    </w:p>
    <w:p w14:paraId="5DE8B6FE" w14:textId="2A53B751" w:rsidR="0020405E" w:rsidRDefault="0020405E" w:rsidP="004972B9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Former et créer des talents au travers d’actions ciblées pour répondre au manque cruel de main d’œuvre, dans le domaine, en Wallonie</w:t>
      </w:r>
      <w:r w:rsidR="0014784B">
        <w:rPr>
          <w:i/>
          <w:iCs/>
        </w:rPr>
        <w:t> ;</w:t>
      </w:r>
    </w:p>
    <w:p w14:paraId="4FB52731" w14:textId="5942E864" w:rsidR="002C039D" w:rsidRPr="0014784B" w:rsidRDefault="002C039D" w:rsidP="0014784B">
      <w:pPr>
        <w:pStyle w:val="Paragraphedeliste"/>
        <w:numPr>
          <w:ilvl w:val="0"/>
          <w:numId w:val="8"/>
        </w:numPr>
        <w:rPr>
          <w:i/>
          <w:iCs/>
        </w:rPr>
      </w:pPr>
      <w:r>
        <w:rPr>
          <w:i/>
          <w:iCs/>
        </w:rPr>
        <w:t>Leadership wallon avec une présence renforcée au niveau européen que ce soit au niveau des projets de recherche dans Horizon Europe, dans la participation à des réseaux d’excellence ou en favorisant la mobilité des chercheurs et des connaissances</w:t>
      </w:r>
      <w:r w:rsidR="0014784B">
        <w:rPr>
          <w:i/>
          <w:iCs/>
        </w:rPr>
        <w:t>.</w:t>
      </w:r>
    </w:p>
    <w:p w14:paraId="37B9B274" w14:textId="3396D7D6" w:rsidR="003C5BA0" w:rsidRDefault="003F514F" w:rsidP="00292E2F">
      <w:pPr>
        <w:rPr>
          <w:i/>
          <w:iCs/>
        </w:rPr>
      </w:pPr>
      <w:r>
        <w:rPr>
          <w:i/>
          <w:iCs/>
        </w:rPr>
        <w:t>L’intelligence artificielle est au cœur de la révolution numérique actuelle et s’adresse par conséquent à tous les acteurs et tous les Domaines d’Innovation Stratégiques wallons.</w:t>
      </w:r>
    </w:p>
    <w:p w14:paraId="7E28E415" w14:textId="6D9C38E5" w:rsidR="00C125D2" w:rsidRDefault="003F514F" w:rsidP="00292E2F">
      <w:pPr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5E80E889" wp14:editId="1265AAE3">
            <wp:extent cx="373380" cy="37338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5EE2C163" wp14:editId="3C21CFBA">
            <wp:extent cx="419100" cy="419100"/>
            <wp:effectExtent l="0" t="0" r="0" b="0"/>
            <wp:docPr id="12" name="Image 12" descr="Une image contenant ma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Une image contenant masque&#10;&#10;Description générée automatiquement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270DC7E5" wp14:editId="56BA5B81">
            <wp:extent cx="396240" cy="396240"/>
            <wp:effectExtent l="0" t="0" r="0" b="0"/>
            <wp:docPr id="13" name="Image 13" descr="Une image contenant mas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masque&#10;&#10;Description générée automatiquemen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2C621AC0" wp14:editId="4AA90AB2">
            <wp:extent cx="396240" cy="396240"/>
            <wp:effectExtent l="0" t="0" r="0" b="0"/>
            <wp:docPr id="14" name="Image 14" descr="Une image contenant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lumière&#10;&#10;Description générée automatiquemen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</w:rPr>
        <w:drawing>
          <wp:inline distT="0" distB="0" distL="0" distR="0" wp14:anchorId="1D3F9876" wp14:editId="2BC8B6AB">
            <wp:extent cx="358140" cy="35814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BB51B" w14:textId="437A9B4E" w:rsidR="72356CBB" w:rsidRPr="0014784B" w:rsidRDefault="00C125D2" w:rsidP="003F514F">
      <w:pPr>
        <w:rPr>
          <w:b/>
          <w:bCs/>
          <w:color w:val="344D6C" w:themeColor="accent6" w:themeShade="80"/>
        </w:rPr>
      </w:pPr>
      <w:r>
        <w:rPr>
          <w:b/>
          <w:bCs/>
          <w:noProof/>
          <w:color w:val="809EC2" w:themeColor="accent6"/>
        </w:rPr>
        <w:drawing>
          <wp:anchor distT="0" distB="0" distL="114300" distR="114300" simplePos="0" relativeHeight="251661312" behindDoc="0" locked="0" layoutInCell="1" allowOverlap="1" wp14:anchorId="3B50BDDA" wp14:editId="15BD5BE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457200" cy="457200"/>
            <wp:effectExtent l="0" t="0" r="0" b="0"/>
            <wp:wrapSquare wrapText="bothSides"/>
            <wp:docPr id="4" name="Graphique 4" descr="Adresse de courrier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Adresse de courrier contour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2374" w:rsidRPr="00E22374">
        <w:rPr>
          <w:b/>
          <w:bCs/>
          <w:color w:val="344D6C" w:themeColor="accent6" w:themeShade="80"/>
        </w:rPr>
        <w:t>Contact :</w:t>
      </w:r>
      <w:r w:rsidR="0014784B">
        <w:rPr>
          <w:b/>
          <w:bCs/>
          <w:color w:val="344D6C" w:themeColor="accent6" w:themeShade="80"/>
        </w:rPr>
        <w:t xml:space="preserve"> </w:t>
      </w:r>
      <w:proofErr w:type="spellStart"/>
      <w:r w:rsidR="00FF6132">
        <w:rPr>
          <w:i/>
          <w:iCs/>
        </w:rPr>
        <w:t>Multitel</w:t>
      </w:r>
      <w:proofErr w:type="spellEnd"/>
      <w:r w:rsidR="00FF6132">
        <w:rPr>
          <w:i/>
          <w:iCs/>
        </w:rPr>
        <w:t>, François Narbonneau, Co-Responsable Innovation &amp; Partenariats, narbonneau@multitel.be</w:t>
      </w:r>
      <w:r w:rsidR="72356CBB" w:rsidRPr="00012EE9">
        <w:rPr>
          <w:i/>
          <w:iCs/>
        </w:rPr>
        <w:t xml:space="preserve"> </w:t>
      </w:r>
    </w:p>
    <w:sectPr w:rsidR="72356CBB" w:rsidRPr="0014784B" w:rsidSect="000E0E4A">
      <w:headerReference w:type="default" r:id="rId23"/>
      <w:footerReference w:type="default" r:id="rId24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265F" w14:textId="77777777" w:rsidR="00D17065" w:rsidRDefault="00D17065" w:rsidP="00292E2F">
      <w:r>
        <w:separator/>
      </w:r>
    </w:p>
  </w:endnote>
  <w:endnote w:type="continuationSeparator" w:id="0">
    <w:p w14:paraId="47B13425" w14:textId="77777777" w:rsidR="00D17065" w:rsidRDefault="00D17065" w:rsidP="0029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850040"/>
      <w:docPartObj>
        <w:docPartGallery w:val="Page Numbers (Bottom of Page)"/>
        <w:docPartUnique/>
      </w:docPartObj>
    </w:sdtPr>
    <w:sdtContent>
      <w:p w14:paraId="6DE37D35" w14:textId="77777777" w:rsidR="00292E2F" w:rsidRDefault="00292E2F" w:rsidP="00292E2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15FD" w14:textId="77777777" w:rsidR="00D17065" w:rsidRDefault="00D17065" w:rsidP="00292E2F">
      <w:r>
        <w:separator/>
      </w:r>
    </w:p>
  </w:footnote>
  <w:footnote w:type="continuationSeparator" w:id="0">
    <w:p w14:paraId="714E9C90" w14:textId="77777777" w:rsidR="00D17065" w:rsidRDefault="00D17065" w:rsidP="0029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477C" w14:textId="77777777" w:rsidR="00292E2F" w:rsidRDefault="00292E2F" w:rsidP="00292E2F">
    <w:pPr>
      <w:pStyle w:val="En-tte"/>
    </w:pPr>
    <w:r w:rsidRPr="002F4DC1">
      <w:rPr>
        <w:noProof/>
      </w:rPr>
      <w:drawing>
        <wp:anchor distT="0" distB="0" distL="114300" distR="114300" simplePos="0" relativeHeight="251659264" behindDoc="0" locked="0" layoutInCell="1" allowOverlap="1" wp14:anchorId="2FE32E63" wp14:editId="39776535">
          <wp:simplePos x="0" y="0"/>
          <wp:positionH relativeFrom="leftMargin">
            <wp:align>right</wp:align>
          </wp:positionH>
          <wp:positionV relativeFrom="paragraph">
            <wp:posOffset>-259080</wp:posOffset>
          </wp:positionV>
          <wp:extent cx="704850" cy="7048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4DC1">
      <w:t>Stratégie de spécialisation intelligente de la Wallonie</w:t>
    </w:r>
  </w:p>
  <w:p w14:paraId="4385449A" w14:textId="77777777" w:rsidR="00292E2F" w:rsidRDefault="00292E2F" w:rsidP="00292E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7AEA"/>
    <w:multiLevelType w:val="hybridMultilevel"/>
    <w:tmpl w:val="2F20242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1399"/>
    <w:multiLevelType w:val="multilevel"/>
    <w:tmpl w:val="58F040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B834B4"/>
    <w:multiLevelType w:val="hybridMultilevel"/>
    <w:tmpl w:val="33361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05323"/>
    <w:multiLevelType w:val="hybridMultilevel"/>
    <w:tmpl w:val="67FEF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82255"/>
    <w:multiLevelType w:val="hybridMultilevel"/>
    <w:tmpl w:val="7E52B4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9471E"/>
    <w:multiLevelType w:val="hybridMultilevel"/>
    <w:tmpl w:val="CFC68764"/>
    <w:lvl w:ilvl="0" w:tplc="90EE6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7687"/>
    <w:multiLevelType w:val="multilevel"/>
    <w:tmpl w:val="6226DADC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385228384">
    <w:abstractNumId w:val="1"/>
  </w:num>
  <w:num w:numId="2" w16cid:durableId="1446458839">
    <w:abstractNumId w:val="6"/>
  </w:num>
  <w:num w:numId="3" w16cid:durableId="554970233">
    <w:abstractNumId w:val="6"/>
    <w:lvlOverride w:ilvl="0">
      <w:lvl w:ilvl="0">
        <w:start w:val="1"/>
        <w:numFmt w:val="decimal"/>
        <w:pStyle w:val="Titre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Titre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Titre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Titre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633759366">
    <w:abstractNumId w:val="5"/>
  </w:num>
  <w:num w:numId="5" w16cid:durableId="305665768">
    <w:abstractNumId w:val="0"/>
  </w:num>
  <w:num w:numId="6" w16cid:durableId="1682004690">
    <w:abstractNumId w:val="4"/>
  </w:num>
  <w:num w:numId="7" w16cid:durableId="664169377">
    <w:abstractNumId w:val="2"/>
  </w:num>
  <w:num w:numId="8" w16cid:durableId="175867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40"/>
    <w:rsid w:val="00012EE9"/>
    <w:rsid w:val="000328CC"/>
    <w:rsid w:val="00075021"/>
    <w:rsid w:val="000E0E4A"/>
    <w:rsid w:val="0014784B"/>
    <w:rsid w:val="00177574"/>
    <w:rsid w:val="001A158F"/>
    <w:rsid w:val="0020405E"/>
    <w:rsid w:val="00220AAE"/>
    <w:rsid w:val="00230AA2"/>
    <w:rsid w:val="00292E2F"/>
    <w:rsid w:val="002C039D"/>
    <w:rsid w:val="00365A50"/>
    <w:rsid w:val="003C5BA0"/>
    <w:rsid w:val="003F514F"/>
    <w:rsid w:val="00456649"/>
    <w:rsid w:val="004972B9"/>
    <w:rsid w:val="004F5F09"/>
    <w:rsid w:val="00510658"/>
    <w:rsid w:val="005423A9"/>
    <w:rsid w:val="005F5D5B"/>
    <w:rsid w:val="005F5E4A"/>
    <w:rsid w:val="006F6121"/>
    <w:rsid w:val="0071454F"/>
    <w:rsid w:val="00730AC9"/>
    <w:rsid w:val="007D78CE"/>
    <w:rsid w:val="008C71E8"/>
    <w:rsid w:val="008E192B"/>
    <w:rsid w:val="008E214B"/>
    <w:rsid w:val="009117D3"/>
    <w:rsid w:val="00971069"/>
    <w:rsid w:val="009E2616"/>
    <w:rsid w:val="009F1598"/>
    <w:rsid w:val="00A25940"/>
    <w:rsid w:val="00A4433D"/>
    <w:rsid w:val="00AB57F1"/>
    <w:rsid w:val="00B624E2"/>
    <w:rsid w:val="00B62780"/>
    <w:rsid w:val="00B974CB"/>
    <w:rsid w:val="00BA02DA"/>
    <w:rsid w:val="00C07167"/>
    <w:rsid w:val="00C125D2"/>
    <w:rsid w:val="00C15BCE"/>
    <w:rsid w:val="00C60E29"/>
    <w:rsid w:val="00CE6619"/>
    <w:rsid w:val="00D17065"/>
    <w:rsid w:val="00D7115D"/>
    <w:rsid w:val="00DB642F"/>
    <w:rsid w:val="00E22374"/>
    <w:rsid w:val="00E4681C"/>
    <w:rsid w:val="00E92125"/>
    <w:rsid w:val="00F207A2"/>
    <w:rsid w:val="00FF6132"/>
    <w:rsid w:val="067F2C4A"/>
    <w:rsid w:val="0D20D19D"/>
    <w:rsid w:val="13719E95"/>
    <w:rsid w:val="2B2093DF"/>
    <w:rsid w:val="2ED7AEBB"/>
    <w:rsid w:val="3F07BBB3"/>
    <w:rsid w:val="3F756283"/>
    <w:rsid w:val="418051B9"/>
    <w:rsid w:val="43A97D0C"/>
    <w:rsid w:val="44A6E97A"/>
    <w:rsid w:val="44EBE069"/>
    <w:rsid w:val="4C5013D0"/>
    <w:rsid w:val="4D0E8714"/>
    <w:rsid w:val="4D235858"/>
    <w:rsid w:val="4F42262B"/>
    <w:rsid w:val="50CD07A9"/>
    <w:rsid w:val="598D60B1"/>
    <w:rsid w:val="6D09DFAF"/>
    <w:rsid w:val="6FA229D7"/>
    <w:rsid w:val="72356CBB"/>
    <w:rsid w:val="775CA219"/>
    <w:rsid w:val="77602571"/>
    <w:rsid w:val="77A51C60"/>
    <w:rsid w:val="780C9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427E"/>
  <w15:chartTrackingRefBased/>
  <w15:docId w15:val="{075D04D3-417E-49FA-AEB3-A359954A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E2F"/>
    <w:pPr>
      <w:spacing w:after="120"/>
    </w:pPr>
    <w:rPr>
      <w:lang w:val="fr"/>
    </w:rPr>
  </w:style>
  <w:style w:type="paragraph" w:styleId="Titre1">
    <w:name w:val="heading 1"/>
    <w:basedOn w:val="Normal"/>
    <w:next w:val="Normal"/>
    <w:link w:val="Titre1Car"/>
    <w:uiPriority w:val="9"/>
    <w:qFormat/>
    <w:rsid w:val="00292E2F"/>
    <w:pPr>
      <w:keepNext/>
      <w:keepLines/>
      <w:numPr>
        <w:numId w:val="2"/>
      </w:numPr>
      <w:pBdr>
        <w:bottom w:val="single" w:sz="12" w:space="1" w:color="B55374" w:themeColor="accent4" w:themeShade="BF"/>
      </w:pBdr>
      <w:spacing w:before="12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7C354D" w:themeColor="accent4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92E2F"/>
    <w:pPr>
      <w:keepNext/>
      <w:keepLines/>
      <w:numPr>
        <w:ilvl w:val="1"/>
        <w:numId w:val="3"/>
      </w:numPr>
      <w:spacing w:after="240"/>
      <w:ind w:left="578" w:hanging="578"/>
      <w:outlineLvl w:val="1"/>
    </w:pPr>
    <w:rPr>
      <w:rFonts w:asciiTheme="majorHAnsi" w:eastAsiaTheme="majorEastAsia" w:hAnsiTheme="majorHAnsi" w:cstheme="majorBidi"/>
      <w:b/>
      <w:bCs/>
      <w:i/>
      <w:iCs/>
      <w:color w:val="344D6C" w:themeColor="accent6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92E2F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92E2F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92E2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7C9163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92E2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92E2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92E2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92E2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E2F"/>
    <w:pPr>
      <w:tabs>
        <w:tab w:val="center" w:pos="4536"/>
        <w:tab w:val="right" w:pos="9072"/>
      </w:tabs>
      <w:spacing w:after="0" w:line="240" w:lineRule="auto"/>
      <w:jc w:val="both"/>
    </w:pPr>
    <w:rPr>
      <w:rFonts w:cs="Tahoma"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99"/>
    <w:rsid w:val="00292E2F"/>
    <w:rPr>
      <w:rFonts w:cs="Tahoma"/>
      <w:color w:val="000000" w:themeColor="text1"/>
      <w:lang w:val="fr"/>
    </w:rPr>
  </w:style>
  <w:style w:type="paragraph" w:styleId="Pieddepage">
    <w:name w:val="footer"/>
    <w:basedOn w:val="Normal"/>
    <w:link w:val="PieddepageCar"/>
    <w:uiPriority w:val="99"/>
    <w:unhideWhenUsed/>
    <w:rsid w:val="0029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2E2F"/>
  </w:style>
  <w:style w:type="paragraph" w:styleId="Titre">
    <w:name w:val="Title"/>
    <w:basedOn w:val="Normal"/>
    <w:next w:val="Normal"/>
    <w:link w:val="TitreCar"/>
    <w:uiPriority w:val="10"/>
    <w:qFormat/>
    <w:rsid w:val="00510658"/>
    <w:pPr>
      <w:shd w:val="clear" w:color="auto" w:fill="4E74A2" w:themeFill="accent6" w:themeFillShade="BF"/>
      <w:spacing w:after="360" w:line="240" w:lineRule="auto"/>
      <w:contextualSpacing/>
      <w:jc w:val="center"/>
    </w:pPr>
    <w:rPr>
      <w:rFonts w:eastAsiaTheme="majorEastAsia" w:cstheme="majorBidi"/>
      <w:b/>
      <w:bCs/>
      <w:color w:val="FFFFFF" w:themeColor="background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0658"/>
    <w:rPr>
      <w:rFonts w:eastAsiaTheme="majorEastAsia" w:cstheme="majorBidi"/>
      <w:b/>
      <w:bCs/>
      <w:color w:val="FFFFFF" w:themeColor="background1"/>
      <w:spacing w:val="-10"/>
      <w:kern w:val="28"/>
      <w:sz w:val="56"/>
      <w:szCs w:val="56"/>
      <w:shd w:val="clear" w:color="auto" w:fill="4E74A2" w:themeFill="accent6" w:themeFillShade="BF"/>
      <w:lang w:val="fr"/>
    </w:rPr>
  </w:style>
  <w:style w:type="character" w:customStyle="1" w:styleId="Titre1Car">
    <w:name w:val="Titre 1 Car"/>
    <w:basedOn w:val="Policepardfaut"/>
    <w:link w:val="Titre1"/>
    <w:uiPriority w:val="9"/>
    <w:rsid w:val="00292E2F"/>
    <w:rPr>
      <w:rFonts w:asciiTheme="majorHAnsi" w:eastAsiaTheme="majorEastAsia" w:hAnsiTheme="majorHAnsi" w:cstheme="majorBidi"/>
      <w:b/>
      <w:bCs/>
      <w:color w:val="7C354D" w:themeColor="accent4" w:themeShade="80"/>
      <w:sz w:val="32"/>
      <w:szCs w:val="32"/>
      <w:lang w:val="fr"/>
    </w:rPr>
  </w:style>
  <w:style w:type="character" w:customStyle="1" w:styleId="Titre2Car">
    <w:name w:val="Titre 2 Car"/>
    <w:basedOn w:val="Policepardfaut"/>
    <w:link w:val="Titre2"/>
    <w:uiPriority w:val="9"/>
    <w:rsid w:val="00292E2F"/>
    <w:rPr>
      <w:rFonts w:asciiTheme="majorHAnsi" w:eastAsiaTheme="majorEastAsia" w:hAnsiTheme="majorHAnsi" w:cstheme="majorBidi"/>
      <w:b/>
      <w:bCs/>
      <w:i/>
      <w:iCs/>
      <w:color w:val="344D6C" w:themeColor="accent6" w:themeShade="80"/>
      <w:sz w:val="26"/>
      <w:szCs w:val="26"/>
      <w:lang w:val="fr"/>
    </w:rPr>
  </w:style>
  <w:style w:type="character" w:customStyle="1" w:styleId="Titre3Car">
    <w:name w:val="Titre 3 Car"/>
    <w:basedOn w:val="Policepardfaut"/>
    <w:link w:val="Titre3"/>
    <w:uiPriority w:val="9"/>
    <w:semiHidden/>
    <w:rsid w:val="00292E2F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92E2F"/>
    <w:rPr>
      <w:rFonts w:asciiTheme="majorHAnsi" w:eastAsiaTheme="majorEastAsia" w:hAnsiTheme="majorHAnsi" w:cstheme="majorBidi"/>
      <w:i/>
      <w:iCs/>
      <w:color w:val="7C9163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92E2F"/>
    <w:rPr>
      <w:rFonts w:asciiTheme="majorHAnsi" w:eastAsiaTheme="majorEastAsia" w:hAnsiTheme="majorHAnsi" w:cstheme="majorBidi"/>
      <w:color w:val="7C9163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92E2F"/>
    <w:rPr>
      <w:rFonts w:asciiTheme="majorHAnsi" w:eastAsiaTheme="majorEastAsia" w:hAnsiTheme="majorHAnsi" w:cstheme="majorBidi"/>
      <w:color w:val="52604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92E2F"/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92E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92E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A25940"/>
    <w:pPr>
      <w:ind w:left="720"/>
      <w:contextualSpacing/>
    </w:pPr>
  </w:style>
  <w:style w:type="table" w:styleId="Grilledutableau">
    <w:name w:val="Table Grid"/>
    <w:basedOn w:val="TableauNormal"/>
    <w:uiPriority w:val="39"/>
    <w:rsid w:val="006F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423A9"/>
    <w:pPr>
      <w:spacing w:after="0" w:line="240" w:lineRule="auto"/>
    </w:pPr>
    <w:rPr>
      <w:lang w:val="fr"/>
    </w:rPr>
  </w:style>
  <w:style w:type="character" w:styleId="Marquedecommentaire">
    <w:name w:val="annotation reference"/>
    <w:basedOn w:val="Policepardfaut"/>
    <w:uiPriority w:val="99"/>
    <w:semiHidden/>
    <w:unhideWhenUsed/>
    <w:rsid w:val="005423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23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423A9"/>
    <w:rPr>
      <w:sz w:val="20"/>
      <w:szCs w:val="20"/>
      <w:lang w:val="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3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3A9"/>
    <w:rPr>
      <w:b/>
      <w:bCs/>
      <w:sz w:val="20"/>
      <w:szCs w:val="20"/>
      <w:lang w:val="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7137\Documents\Mod&#232;les%20Office%20personnalis&#233;s\s3.dotx" TargetMode="External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8FA6667BEE4409F0B480276429A7C" ma:contentTypeVersion="11" ma:contentTypeDescription="Crée un document." ma:contentTypeScope="" ma:versionID="5675c732e6895d37b9d09a82566ec5be">
  <xsd:schema xmlns:xsd="http://www.w3.org/2001/XMLSchema" xmlns:xs="http://www.w3.org/2001/XMLSchema" xmlns:p="http://schemas.microsoft.com/office/2006/metadata/properties" xmlns:ns2="ccdb75ce-c0b7-4ff5-9fa7-cc4f5a87d5d8" xmlns:ns3="9dd70855-4555-4fc6-8fbc-e6f843257071" targetNamespace="http://schemas.microsoft.com/office/2006/metadata/properties" ma:root="true" ma:fieldsID="93d93bf3caa642307e76b4214f418295" ns2:_="" ns3:_="">
    <xsd:import namespace="ccdb75ce-c0b7-4ff5-9fa7-cc4f5a87d5d8"/>
    <xsd:import namespace="9dd70855-4555-4fc6-8fbc-e6f843257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75ce-c0b7-4ff5-9fa7-cc4f5a87d5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0855-4555-4fc6-8fbc-e6f843257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d70855-4555-4fc6-8fbc-e6f843257071">
      <UserInfo>
        <DisplayName>S3 2.0 - Membres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A2181-9935-4500-BB36-7AC6AE83E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b75ce-c0b7-4ff5-9fa7-cc4f5a87d5d8"/>
    <ds:schemaRef ds:uri="9dd70855-4555-4fc6-8fbc-e6f843257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3E74C-6FEC-4C26-B2A3-971747C5F824}">
  <ds:schemaRefs>
    <ds:schemaRef ds:uri="http://schemas.microsoft.com/office/2006/metadata/properties"/>
    <ds:schemaRef ds:uri="http://schemas.microsoft.com/office/infopath/2007/PartnerControls"/>
    <ds:schemaRef ds:uri="9dd70855-4555-4fc6-8fbc-e6f843257071"/>
  </ds:schemaRefs>
</ds:datastoreItem>
</file>

<file path=customXml/itemProps3.xml><?xml version="1.0" encoding="utf-8"?>
<ds:datastoreItem xmlns:ds="http://schemas.openxmlformats.org/officeDocument/2006/customXml" ds:itemID="{CCBC9DCB-EE9E-4A65-87B0-ABF5C5297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s3.dotx</Template>
  <TotalTime>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127137</dc:creator>
  <cp:keywords/>
  <dc:description/>
  <cp:lastModifiedBy>Anthony Bievelez</cp:lastModifiedBy>
  <cp:revision>3</cp:revision>
  <dcterms:created xsi:type="dcterms:W3CDTF">2022-08-19T09:48:00Z</dcterms:created>
  <dcterms:modified xsi:type="dcterms:W3CDTF">2022-10-24T08:15:00Z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2021-08-03T14:42:12Z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67666b5a-d74b-449f-a5c5-45a7159111b5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0x010100B128FA6667BEE4409F0B480276429A7C</vt:lpwstr>
  </property>
</Properties>
</file>